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927" w:rsidRPr="00693E8E" w:rsidRDefault="00DA6927" w:rsidP="00F5478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A6927" w:rsidRDefault="00DA6927" w:rsidP="00DA692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693E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859" w:rsidRPr="00A73859" w:rsidRDefault="00A73859" w:rsidP="00DA6927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A73859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027BCE">
        <w:rPr>
          <w:rFonts w:ascii="Times New Roman" w:hAnsi="Times New Roman"/>
          <w:b/>
          <w:bCs/>
          <w:color w:val="000000"/>
          <w:sz w:val="24"/>
          <w:szCs w:val="24"/>
        </w:rPr>
        <w:t>Сервисное обслуживание ПТК АСУ</w:t>
      </w:r>
      <w:r w:rsidR="00027BCE" w:rsidRPr="004B2D40">
        <w:rPr>
          <w:rFonts w:ascii="Times New Roman" w:hAnsi="Times New Roman"/>
          <w:b/>
          <w:bCs/>
          <w:color w:val="000000"/>
          <w:sz w:val="24"/>
          <w:szCs w:val="24"/>
        </w:rPr>
        <w:t>ТП</w:t>
      </w:r>
      <w:r w:rsidR="00027BCE" w:rsidRPr="00027BCE">
        <w:rPr>
          <w:rFonts w:ascii="Times New Roman" w:hAnsi="Times New Roman"/>
          <w:b/>
          <w:bCs/>
          <w:color w:val="000000"/>
          <w:sz w:val="24"/>
          <w:szCs w:val="24"/>
        </w:rPr>
        <w:t xml:space="preserve"> (</w:t>
      </w:r>
      <w:r w:rsidR="00027BCE">
        <w:rPr>
          <w:rFonts w:ascii="Times New Roman" w:hAnsi="Times New Roman"/>
          <w:b/>
          <w:bCs/>
          <w:color w:val="000000"/>
          <w:sz w:val="24"/>
          <w:szCs w:val="24"/>
        </w:rPr>
        <w:t>программно-технического комплекса автоматической системы управления технологическим процессом)</w:t>
      </w:r>
      <w:r w:rsidR="00027BCE" w:rsidRPr="004B2D4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турбоагрегата ст. № 4</w:t>
      </w:r>
      <w:r w:rsidR="007463D3">
        <w:rPr>
          <w:rFonts w:ascii="Times New Roman" w:hAnsi="Times New Roman"/>
          <w:b/>
          <w:color w:val="000000"/>
          <w:sz w:val="24"/>
          <w:szCs w:val="24"/>
        </w:rPr>
        <w:t xml:space="preserve"> Выборгской</w:t>
      </w:r>
      <w:r w:rsidRPr="00A738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 xml:space="preserve">ТЭЦ-17 </w:t>
      </w:r>
      <w:r w:rsidRPr="00A73859">
        <w:rPr>
          <w:rFonts w:ascii="Times New Roman" w:hAnsi="Times New Roman"/>
          <w:b/>
          <w:color w:val="000000"/>
          <w:sz w:val="24"/>
          <w:szCs w:val="24"/>
        </w:rPr>
        <w:t xml:space="preserve">филиала «Невский» </w:t>
      </w: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>ОАО «ТГК-1».</w:t>
      </w:r>
    </w:p>
    <w:p w:rsidR="00A73859" w:rsidRPr="00A73859" w:rsidRDefault="00A73859" w:rsidP="00A73859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A73859">
        <w:rPr>
          <w:rFonts w:ascii="Times New Roman" w:hAnsi="Times New Roman"/>
          <w:color w:val="000000"/>
          <w:sz w:val="24"/>
          <w:szCs w:val="24"/>
        </w:rPr>
        <w:t xml:space="preserve">(номер закупки по ГКПЗ </w:t>
      </w:r>
      <w:r w:rsidR="00E02F57">
        <w:rPr>
          <w:rFonts w:ascii="Times New Roman" w:hAnsi="Times New Roman" w:cs="Times New Roman"/>
          <w:sz w:val="24"/>
          <w:szCs w:val="24"/>
        </w:rPr>
        <w:t>1117/6.42-</w:t>
      </w:r>
      <w:r w:rsidR="00027BCE" w:rsidRPr="00027BCE">
        <w:rPr>
          <w:rFonts w:ascii="Times New Roman" w:hAnsi="Times New Roman" w:cs="Times New Roman"/>
          <w:sz w:val="24"/>
          <w:szCs w:val="24"/>
        </w:rPr>
        <w:t>517</w:t>
      </w:r>
      <w:r w:rsidR="00834093">
        <w:rPr>
          <w:rFonts w:ascii="Times New Roman" w:hAnsi="Times New Roman" w:cs="Times New Roman"/>
          <w:sz w:val="24"/>
          <w:szCs w:val="24"/>
        </w:rPr>
        <w:t>, код по ОКВЭД 30.02, код по ОКДП 7240000</w:t>
      </w:r>
      <w:r w:rsidRPr="00A73859">
        <w:rPr>
          <w:rFonts w:ascii="Times New Roman" w:hAnsi="Times New Roman"/>
          <w:color w:val="000000"/>
          <w:sz w:val="24"/>
          <w:szCs w:val="24"/>
        </w:rPr>
        <w:t>)</w:t>
      </w:r>
    </w:p>
    <w:p w:rsidR="00DA6927" w:rsidRPr="00693E8E" w:rsidRDefault="00DA6927" w:rsidP="00DA6927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DA6927" w:rsidRPr="00693E8E" w:rsidRDefault="00DA6927" w:rsidP="00DA6927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</w:rPr>
        <w:t>1.1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:</w:t>
      </w:r>
      <w:r w:rsidRPr="00693E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927" w:rsidRPr="000C56C5" w:rsidRDefault="00DA6927" w:rsidP="00DA6927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г.</w:t>
      </w:r>
      <w:r w:rsidRPr="000C56C5">
        <w:rPr>
          <w:rFonts w:ascii="Times New Roman" w:hAnsi="Times New Roman" w:cs="Times New Roman"/>
          <w:bCs/>
          <w:sz w:val="24"/>
          <w:szCs w:val="24"/>
        </w:rPr>
        <w:t>Санкт</w:t>
      </w:r>
      <w:proofErr w:type="spellEnd"/>
      <w:r w:rsidRPr="000C56C5">
        <w:rPr>
          <w:rFonts w:ascii="Times New Roman" w:hAnsi="Times New Roman" w:cs="Times New Roman"/>
          <w:bCs/>
          <w:sz w:val="24"/>
          <w:szCs w:val="24"/>
        </w:rPr>
        <w:t>-Петербург, ул. Жукова, д.26, ТЭЦ-17 филиала «Невский» ОАО «ТГК-1»</w:t>
      </w:r>
    </w:p>
    <w:p w:rsidR="00DA6927" w:rsidRDefault="00DA6927" w:rsidP="00DA6927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7463D3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Должность и контактный телефон ответственного лица составившего техническое задание: начальник ПТО </w:t>
      </w:r>
      <w:r w:rsidR="007463D3" w:rsidRPr="007463D3">
        <w:rPr>
          <w:rFonts w:ascii="Times New Roman" w:hAnsi="Times New Roman" w:cs="Times New Roman"/>
          <w:bCs/>
          <w:sz w:val="24"/>
          <w:szCs w:val="24"/>
          <w:highlight w:val="yellow"/>
        </w:rPr>
        <w:t>Чусов Николай Витальевич</w:t>
      </w:r>
      <w:r w:rsidRPr="007463D3">
        <w:rPr>
          <w:rFonts w:ascii="Times New Roman" w:hAnsi="Times New Roman" w:cs="Times New Roman"/>
          <w:bCs/>
          <w:sz w:val="24"/>
          <w:szCs w:val="24"/>
          <w:highlight w:val="yellow"/>
        </w:rPr>
        <w:t>, рабочий телефон (812)901-46-65</w:t>
      </w:r>
    </w:p>
    <w:p w:rsidR="00DA6927" w:rsidRPr="00693E8E" w:rsidRDefault="00DA6927" w:rsidP="00DA692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:</w:t>
      </w:r>
    </w:p>
    <w:p w:rsidR="00DA6927" w:rsidRPr="00C863EB" w:rsidRDefault="00DA6927" w:rsidP="00DA6927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«01» января 2014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г, </w:t>
      </w:r>
      <w:bookmarkStart w:id="0" w:name="_GoBack"/>
      <w:bookmarkEnd w:id="0"/>
    </w:p>
    <w:p w:rsidR="00DA6927" w:rsidRPr="00C863EB" w:rsidRDefault="00DA6927" w:rsidP="00DA692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863EB">
        <w:rPr>
          <w:rFonts w:ascii="Times New Roman" w:hAnsi="Times New Roman"/>
          <w:color w:val="000000"/>
          <w:sz w:val="24"/>
          <w:szCs w:val="24"/>
        </w:rPr>
        <w:t>Окончание:              «31» декабря 201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AF02DE" w:rsidRPr="00AF02DE" w:rsidRDefault="00DA6927" w:rsidP="00AF02DE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  </w:t>
      </w:r>
      <w:r w:rsidRPr="00693E8E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 –</w:t>
      </w:r>
      <w:r>
        <w:rPr>
          <w:rFonts w:ascii="Times New Roman" w:hAnsi="Times New Roman" w:cs="Times New Roman"/>
          <w:b/>
          <w:sz w:val="24"/>
          <w:szCs w:val="24"/>
        </w:rPr>
        <w:t xml:space="preserve"> 800 </w:t>
      </w:r>
      <w:r w:rsidRPr="00693E8E">
        <w:rPr>
          <w:rFonts w:ascii="Times New Roman" w:hAnsi="Times New Roman" w:cs="Times New Roman"/>
          <w:sz w:val="24"/>
          <w:szCs w:val="24"/>
        </w:rPr>
        <w:t>тыс. руб. без учета НДС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F02DE" w:rsidRPr="00AF02DE">
        <w:t xml:space="preserve"> </w:t>
      </w:r>
      <w:proofErr w:type="gramStart"/>
      <w:r w:rsidR="00AF02DE" w:rsidRPr="00AF02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F02DE" w:rsidRPr="00AF02DE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AF02DE" w:rsidRPr="00AF02DE" w:rsidRDefault="00AF02DE" w:rsidP="00AF02D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AF02DE">
        <w:rPr>
          <w:rFonts w:ascii="Times New Roman" w:hAnsi="Times New Roman" w:cs="Times New Roman"/>
          <w:sz w:val="24"/>
          <w:szCs w:val="24"/>
        </w:rPr>
        <w:t>1 кв. –</w:t>
      </w:r>
      <w:r>
        <w:rPr>
          <w:rFonts w:ascii="Times New Roman" w:hAnsi="Times New Roman" w:cs="Times New Roman"/>
          <w:sz w:val="24"/>
          <w:szCs w:val="24"/>
        </w:rPr>
        <w:t xml:space="preserve">200 000 </w:t>
      </w:r>
      <w:r w:rsidRPr="00AF02DE">
        <w:rPr>
          <w:rFonts w:ascii="Times New Roman" w:hAnsi="Times New Roman" w:cs="Times New Roman"/>
          <w:sz w:val="24"/>
          <w:szCs w:val="24"/>
        </w:rPr>
        <w:t>руб. без учета НДС</w:t>
      </w:r>
    </w:p>
    <w:p w:rsidR="00AF02DE" w:rsidRPr="00AF02DE" w:rsidRDefault="00AF02DE" w:rsidP="00AF02D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AF02DE">
        <w:rPr>
          <w:rFonts w:ascii="Times New Roman" w:hAnsi="Times New Roman" w:cs="Times New Roman"/>
          <w:sz w:val="24"/>
          <w:szCs w:val="24"/>
        </w:rPr>
        <w:t>2 кв. – 200 000 руб. без учета НДС</w:t>
      </w:r>
    </w:p>
    <w:p w:rsidR="00AF02DE" w:rsidRPr="00AF02DE" w:rsidRDefault="00AF02DE" w:rsidP="00AF02D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AF02DE">
        <w:rPr>
          <w:rFonts w:ascii="Times New Roman" w:hAnsi="Times New Roman" w:cs="Times New Roman"/>
          <w:sz w:val="24"/>
          <w:szCs w:val="24"/>
        </w:rPr>
        <w:t>3 кв. – 200 000 руб. без учета НДС</w:t>
      </w:r>
    </w:p>
    <w:p w:rsidR="00DA6927" w:rsidRPr="00693E8E" w:rsidRDefault="00AF02DE" w:rsidP="00AF02D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AF02DE">
        <w:rPr>
          <w:rFonts w:ascii="Times New Roman" w:hAnsi="Times New Roman" w:cs="Times New Roman"/>
          <w:sz w:val="24"/>
          <w:szCs w:val="24"/>
        </w:rPr>
        <w:t>4 кв. – 200 000 руб. без учета НДС</w:t>
      </w:r>
    </w:p>
    <w:p w:rsidR="000A07A9" w:rsidRPr="00AA5BA2" w:rsidRDefault="00DA6927" w:rsidP="00DA692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A6927" w:rsidRPr="00693E8E" w:rsidRDefault="00DA6927" w:rsidP="00DA692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.</w:t>
      </w:r>
    </w:p>
    <w:p w:rsidR="0008736B" w:rsidRDefault="0008736B" w:rsidP="0008736B">
      <w:pPr>
        <w:spacing w:after="120"/>
        <w:ind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 Предварительная ведомость оказания услуг: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"/>
        <w:gridCol w:w="6943"/>
        <w:gridCol w:w="825"/>
        <w:gridCol w:w="1276"/>
      </w:tblGrid>
      <w:tr w:rsidR="009D7420" w:rsidRPr="009D7420" w:rsidTr="00AF02DE">
        <w:trPr>
          <w:trHeight w:val="114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0873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7420" w:rsidRPr="009D7420" w:rsidRDefault="009D7420" w:rsidP="00AF02D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Трудоемкость, чел/</w:t>
            </w:r>
            <w:proofErr w:type="spellStart"/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9D7420" w:rsidRPr="009D7420" w:rsidTr="00AF02DE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834093" w:rsidRDefault="009D7420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093">
              <w:rPr>
                <w:rFonts w:ascii="Times New Roman" w:hAnsi="Times New Roman" w:cs="Times New Roman"/>
                <w:sz w:val="24"/>
                <w:szCs w:val="24"/>
              </w:rPr>
              <w:t>Регулярное сервисное обслуживание оборудования АСУ ТП (без отключения ПТК АСУТП ТА ст. № 4):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7420" w:rsidRPr="00834093" w:rsidRDefault="00EB396B" w:rsidP="00EB39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7420" w:rsidRPr="009D7420" w:rsidRDefault="009D7420" w:rsidP="009D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420" w:rsidRPr="009D7420" w:rsidTr="00AF02DE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AF02DE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Проведение работ по ТО в соответствии с инструкциями по эксплуатации ПТК АСУТП ТА ст. № 4 Заказчика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в мес.</w:t>
            </w:r>
          </w:p>
        </w:tc>
      </w:tr>
      <w:tr w:rsidR="009D7420" w:rsidRPr="009D7420" w:rsidTr="00AF02DE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Проведение постоянных консультаций обслуживающего персонала по вопросам, связанным с возникающими сбоями в работе АСУТП (в том числе по телефону).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D7420" w:rsidRPr="009D7420" w:rsidTr="00AF02DE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Проведение анализа возникающих сбоев в работе оборудования АСУТП с последующей выдачей рекомендаций по их устранению или устранение собственными силами Исполнителя.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D7420" w:rsidRPr="009D7420" w:rsidTr="00AF02DE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На основании запросов обслуживающего (в том числе технологического) персонала по согласованию с производителем проводить доработки в поставленной системе управления для максимально эффективного использования возможностей применяемого оборудования и технологических процессов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EB396B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420" w:rsidRPr="009D7420" w:rsidRDefault="009D7420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9D7420" w:rsidRPr="009D7420" w:rsidRDefault="009D7420" w:rsidP="00027BC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B396B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3EEE" w:rsidRPr="009D7420" w:rsidTr="00AF02DE">
        <w:trPr>
          <w:trHeight w:val="34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834093" w:rsidRDefault="00D33EEE" w:rsidP="003C20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093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834093" w:rsidRDefault="00D33EEE" w:rsidP="009D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93">
              <w:rPr>
                <w:rFonts w:ascii="Times New Roman" w:hAnsi="Times New Roman" w:cs="Times New Roman"/>
                <w:sz w:val="24"/>
                <w:szCs w:val="24"/>
              </w:rPr>
              <w:t>Обновления прикладного программного обеспечения и обеспечение антивирусной защиты с организацией обновления антивирусных баз и регулярных проверок на вирусы.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834093" w:rsidRDefault="00D33EEE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40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AF02DE" w:rsidRDefault="00D33EEE" w:rsidP="00AF02DE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AF02DE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proofErr w:type="spellStart"/>
            <w:r w:rsidR="00AF02DE" w:rsidRPr="00AF02DE">
              <w:rPr>
                <w:rFonts w:ascii="Times New Roman" w:hAnsi="Times New Roman" w:cs="Times New Roman"/>
                <w:sz w:val="22"/>
                <w:szCs w:val="22"/>
              </w:rPr>
              <w:t>необход</w:t>
            </w:r>
            <w:proofErr w:type="spellEnd"/>
            <w:r w:rsidR="00AF02DE" w:rsidRPr="00AF02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F02DE">
              <w:rPr>
                <w:rFonts w:ascii="Times New Roman" w:hAnsi="Times New Roman" w:cs="Times New Roman"/>
                <w:sz w:val="22"/>
                <w:szCs w:val="22"/>
              </w:rPr>
              <w:t xml:space="preserve"> но не реже 1 р</w:t>
            </w:r>
            <w:r w:rsidR="00AF02DE" w:rsidRPr="00AF02D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AF02DE">
              <w:rPr>
                <w:rFonts w:ascii="Times New Roman" w:hAnsi="Times New Roman" w:cs="Times New Roman"/>
                <w:sz w:val="22"/>
                <w:szCs w:val="22"/>
              </w:rPr>
              <w:t>в неделю</w:t>
            </w:r>
          </w:p>
        </w:tc>
      </w:tr>
      <w:tr w:rsidR="00D33EEE" w:rsidRPr="009D7420" w:rsidTr="00AF02DE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D33EEE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D33EEE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Аварийные услуги: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EB396B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D33EEE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EEE" w:rsidRPr="009D7420" w:rsidTr="00AF02DE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D33EEE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D33EEE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Выезд специалистов для выявления и устранения выявленных неисправностей, доставка оборудования и выполнение ремонта (с предоставлением гарантий на поставленное оборудование и выполненные работы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EB396B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3EEE" w:rsidRPr="009D7420" w:rsidRDefault="00D33EEE" w:rsidP="009D74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По заявке заказчика</w:t>
            </w:r>
          </w:p>
        </w:tc>
      </w:tr>
    </w:tbl>
    <w:p w:rsidR="009D7420" w:rsidRPr="009D7420" w:rsidRDefault="009D7420" w:rsidP="009D7420">
      <w:pPr>
        <w:numPr>
          <w:ilvl w:val="0"/>
          <w:numId w:val="45"/>
        </w:numPr>
        <w:shd w:val="clear" w:color="auto" w:fill="FFFFFF"/>
        <w:tabs>
          <w:tab w:val="left" w:pos="192"/>
        </w:tabs>
        <w:spacing w:line="269" w:lineRule="exact"/>
        <w:ind w:left="29" w:right="19"/>
        <w:jc w:val="both"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sz w:val="24"/>
          <w:szCs w:val="24"/>
        </w:rPr>
        <w:t xml:space="preserve">Объемы и стоимость услуг по устранению выявленных неисправностей определяются по факту и фиксируются в акте сдачи-приемки оказанных услуг. </w:t>
      </w:r>
      <w:r w:rsidRPr="009D7420">
        <w:rPr>
          <w:rFonts w:ascii="Times New Roman" w:hAnsi="Times New Roman" w:cs="Times New Roman"/>
          <w:spacing w:val="-1"/>
          <w:sz w:val="24"/>
          <w:szCs w:val="24"/>
        </w:rPr>
        <w:t xml:space="preserve">Стоимость запасных частей, материалов и комплектующих изделий, необходимых для </w:t>
      </w:r>
      <w:r w:rsidRPr="009D7420">
        <w:rPr>
          <w:rFonts w:ascii="Times New Roman" w:hAnsi="Times New Roman" w:cs="Times New Roman"/>
          <w:sz w:val="24"/>
          <w:szCs w:val="24"/>
        </w:rPr>
        <w:t xml:space="preserve">оказания услуг по техническому обслуживанию, включена в стоимость договора. Регулярные выезды на сервисное обслуживание выполняются с периодичностью 1 раз в месяц, дата каждого выезда согласуется отдельно. Проведение разовых выездов зависит от наличия условий проведения, указанных в таблице. В случаях экстренных вызовов (аварийные услуги)  при аварийных ситуациях на ТА-4 и/или в работе программного обеспечения явка специалистов для устранения неполадок в работе АСУ ТП должна обеспечиваться в течение срока, не превышающего 4-х часов с момента получения устной (переданной телефонограммой) заявки </w:t>
      </w:r>
      <w:r w:rsidRPr="009D7420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9D7420">
        <w:rPr>
          <w:rFonts w:ascii="Times New Roman" w:hAnsi="Times New Roman" w:cs="Times New Roman"/>
          <w:sz w:val="24"/>
          <w:szCs w:val="24"/>
        </w:rPr>
        <w:t>;</w:t>
      </w:r>
    </w:p>
    <w:p w:rsidR="0008736B" w:rsidRPr="00693E8E" w:rsidRDefault="0008736B" w:rsidP="0008736B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 </w:t>
      </w:r>
      <w:r w:rsidRPr="00693E8E">
        <w:rPr>
          <w:rFonts w:ascii="Times New Roman" w:hAnsi="Times New Roman" w:cs="Times New Roman"/>
          <w:b/>
          <w:sz w:val="24"/>
          <w:szCs w:val="24"/>
        </w:rPr>
        <w:t>Особые условия</w:t>
      </w:r>
    </w:p>
    <w:p w:rsidR="0008736B" w:rsidRPr="00693E8E" w:rsidRDefault="0008736B" w:rsidP="0008736B">
      <w:pPr>
        <w:pStyle w:val="24"/>
        <w:tabs>
          <w:tab w:val="left" w:pos="180"/>
          <w:tab w:val="left" w:pos="900"/>
        </w:tabs>
        <w:ind w:left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2.2.1  Исполнитель обязан обеспечить выполнение требований</w:t>
      </w:r>
      <w:r w:rsidRPr="00693E8E">
        <w:rPr>
          <w:rFonts w:ascii="Times New Roman" w:hAnsi="Times New Roman"/>
          <w:b/>
          <w:szCs w:val="24"/>
        </w:rPr>
        <w:t>: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Общие технические требования к программно-техническим комплексам для АСУ ТП тепловых электростанций. РД 153-34.1-35.127-2002.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оснащению рациональным объёмом резервных аппаратных средств контроля и управления котлотурбинным оборудованием ТЭС, оснащённым АСУ ТП. РД 153-34.1-35.523-2002.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Технические требования к функции ПТК АСУ ТП ТЭС «Сбор и первичная обработка информации». РД 153-34.1-35.145-2003.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Типовая инструкция по эксплуатации АСУ ТП теплоэнергетического оборудования ТЭС. РД 153-34.1-35.522-98.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Типовая инструкция по эксплуатации систем контроля и управления теплоэнергетического оборудования тепловых электростанций (для дежурного персонала цеха ТАИ (АСУ ТП)). РД 153-34.1-35.501-00.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эксплуатации технологических защит, выполненных на базе микропроцессорной техники. РД 153-34.1-35.142-00.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Технические требования к подсистеме технологических защит, выполненных на базе микропроцессорной техники. РД-153-34.1-35.137-00.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наладке автоматических регуляторов турбинного оборудования ТЭС. РД 153-34.1-35.417-2001.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объёму технологических измерений, сигнализации, автоматического регулирования на тепловых электростанциях. СО 34.35.101-2003.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Правила организации пусконаладочных работ по АСУ ТП на тепловых электростанциях. РД 34.35.414-91.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указания. Состав и ведение эксплуатационной документации в цехах АСУ ТП (ТАИ) тепловых электростанций. РД 153-34.1-35.521-00.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ТА4. Ведомость эксплуатационных документов. Р79.2007.010 ВЭ.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ТА4. Паспорт. Р79.2007.010 ПС.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СТК-ЭР ТА4. Паспорт. Р84.2007.010 ПС.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Программно-технический комплекс электрической части системы регулирования турбоагрегата ст.№4 Выборгской ТЭЦ-17. ПТК ЭЧСР ТА4. Паспорт. Р01.2008.010 ПС.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ВС. Паспорт. Р79.2007.011 ПС.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 Автоматизированная система управления технологическими процессами для турбоагрегата ст.№4 ТЭЦ-17 филиала «Невский» ОАО «ТГК-1». ПТК ТА4. Руководство по эксплуатации. Р79.2007.010 РЭ1, РЭ2 (Актуализация).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Система технологического контроля для турбогенератора ст.№4 ТЭЦ-17 филиала «Невский» ОАО «ТГК-1». ПТК СТК-ЭР ТА4. Руководство по эксплуатации. Р84.2007.010 РЭ1, РЭ2 (Актуализация).</w:t>
      </w:r>
    </w:p>
    <w:p w:rsidR="009D7420" w:rsidRP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Программно-технический комплекс электрической части системы регулирования турбоагрегата ст.№4 Выборгской ТЭЦ-17. ПТК ЭЧСР ТА4. Руководство по эксплуатации. Р01.2008.010 РЭ1, РЭ2 (Актуализация).</w:t>
      </w:r>
    </w:p>
    <w:p w:rsidR="009D7420" w:rsidRDefault="009D7420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ВС. Руководство по эксплуатации. Р79.2007.011 РЭ1 (Актуализация).</w:t>
      </w:r>
    </w:p>
    <w:p w:rsidR="00D33EEE" w:rsidRDefault="00D33EEE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834093">
        <w:rPr>
          <w:rFonts w:ascii="Times New Roman" w:hAnsi="Times New Roman"/>
          <w:sz w:val="24"/>
          <w:szCs w:val="24"/>
        </w:rPr>
        <w:t xml:space="preserve">- </w:t>
      </w:r>
      <w:r w:rsidR="00E453D4" w:rsidRPr="00834093">
        <w:rPr>
          <w:rFonts w:ascii="Times New Roman" w:hAnsi="Times New Roman"/>
          <w:sz w:val="24"/>
          <w:szCs w:val="24"/>
        </w:rPr>
        <w:t>Политика информационной безопасности автоматизированной системы управления технологическими процессами ОАО «ТГК-1».</w:t>
      </w:r>
    </w:p>
    <w:p w:rsidR="00EB396B" w:rsidRPr="009D7420" w:rsidRDefault="00EB396B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Стандарт организации ОАО «ТГК-1» СТО 34-35-587-004-2013. Организация эксплуатации и обслуживания АСУ ТП ТЭС.</w:t>
      </w:r>
    </w:p>
    <w:p w:rsidR="009D7420" w:rsidRPr="00207B59" w:rsidRDefault="009D7420" w:rsidP="00207B59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Перечень инструкций Выборгской ТЭЦ по алгоритмам работы и техническим средствам ПТК АСУ ТП ТА-4.</w:t>
      </w:r>
    </w:p>
    <w:p w:rsidR="0008736B" w:rsidRPr="00693E8E" w:rsidRDefault="0008736B" w:rsidP="0008736B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2.2.2  Требования к </w:t>
      </w:r>
      <w:r w:rsidRPr="00693E8E">
        <w:rPr>
          <w:rFonts w:ascii="Times New Roman" w:hAnsi="Times New Roman" w:cs="Times New Roman"/>
          <w:b/>
          <w:sz w:val="24"/>
          <w:szCs w:val="24"/>
        </w:rPr>
        <w:t>организации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исполнителя:</w:t>
      </w:r>
    </w:p>
    <w:p w:rsidR="0008736B" w:rsidRPr="00EA3DED" w:rsidRDefault="0008736B" w:rsidP="0008736B">
      <w:pPr>
        <w:pStyle w:val="13"/>
        <w:ind w:left="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требуются;</w:t>
      </w:r>
    </w:p>
    <w:p w:rsidR="0008736B" w:rsidRPr="00EA3DED" w:rsidRDefault="0008736B" w:rsidP="0008736B">
      <w:pPr>
        <w:pStyle w:val="13"/>
        <w:ind w:left="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обеспечить соответствие применяемых материалов и изделий требованиям ГОСТ и ТУ и наличии сертификатов, удостоверяющих их качество;</w:t>
      </w:r>
    </w:p>
    <w:p w:rsidR="0008736B" w:rsidRPr="00EA3DED" w:rsidRDefault="0008736B" w:rsidP="0008736B">
      <w:pPr>
        <w:pStyle w:val="13"/>
        <w:ind w:left="142" w:firstLine="567"/>
        <w:rPr>
          <w:rFonts w:ascii="Times New Roman" w:hAnsi="Times New Roman"/>
          <w:sz w:val="24"/>
          <w:szCs w:val="24"/>
        </w:rPr>
      </w:pPr>
      <w:r w:rsidRPr="00EA3DED">
        <w:rPr>
          <w:rFonts w:ascii="Times New Roman" w:hAnsi="Times New Roman"/>
          <w:sz w:val="24"/>
          <w:szCs w:val="24"/>
        </w:rP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08736B" w:rsidRPr="00693E8E" w:rsidRDefault="0008736B" w:rsidP="0008736B">
      <w:pPr>
        <w:pStyle w:val="24"/>
        <w:numPr>
          <w:ilvl w:val="2"/>
          <w:numId w:val="46"/>
        </w:numPr>
        <w:tabs>
          <w:tab w:val="left" w:pos="180"/>
        </w:tabs>
        <w:jc w:val="both"/>
        <w:rPr>
          <w:rFonts w:ascii="Times New Roman" w:hAnsi="Times New Roman"/>
          <w:b/>
          <w:szCs w:val="24"/>
        </w:rPr>
      </w:pPr>
      <w:r w:rsidRPr="00693E8E">
        <w:rPr>
          <w:rFonts w:ascii="Times New Roman" w:hAnsi="Times New Roman"/>
          <w:b/>
          <w:szCs w:val="24"/>
        </w:rPr>
        <w:t>Специальные требования</w:t>
      </w:r>
      <w:r w:rsidRPr="005226BF">
        <w:rPr>
          <w:rFonts w:ascii="Times New Roman" w:hAnsi="Times New Roman"/>
          <w:b/>
          <w:szCs w:val="24"/>
        </w:rPr>
        <w:t>: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осуществления заявленных услуг;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У персонала, выполняющего работы с применением электроинструмента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8736B" w:rsidRPr="00EA3DED" w:rsidRDefault="0008736B" w:rsidP="0008736B">
      <w:pPr>
        <w:pStyle w:val="13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A3DED">
        <w:rPr>
          <w:rFonts w:ascii="Times New Roman" w:hAnsi="Times New Roman"/>
          <w:sz w:val="24"/>
          <w:szCs w:val="24"/>
        </w:rPr>
        <w:t>Соблюдать требования по охране труда, охране окружающей среды, правила техники безопасности, правила внутреннего трудового распорядка при нахождении на территории ТЭЦ.</w:t>
      </w:r>
    </w:p>
    <w:p w:rsidR="009F6FD4" w:rsidRPr="00AA5BA2" w:rsidRDefault="009F6FD4" w:rsidP="00F54785">
      <w:pPr>
        <w:shd w:val="clear" w:color="auto" w:fill="FFFFFF"/>
        <w:spacing w:line="226" w:lineRule="exact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C863EB">
      <w:footerReference w:type="default" r:id="rId9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CE" w:rsidRDefault="00E06ECE" w:rsidP="00F33D04">
      <w:r>
        <w:separator/>
      </w:r>
    </w:p>
  </w:endnote>
  <w:endnote w:type="continuationSeparator" w:id="0">
    <w:p w:rsidR="00E06ECE" w:rsidRDefault="00E06ECE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CE" w:rsidRDefault="00E06ECE" w:rsidP="00F33D04">
      <w:r>
        <w:separator/>
      </w:r>
    </w:p>
  </w:footnote>
  <w:footnote w:type="continuationSeparator" w:id="0">
    <w:p w:rsidR="00E06ECE" w:rsidRDefault="00E06ECE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A45924"/>
    <w:multiLevelType w:val="multilevel"/>
    <w:tmpl w:val="E0F22D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5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5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34"/>
  </w:num>
  <w:num w:numId="4">
    <w:abstractNumId w:val="36"/>
  </w:num>
  <w:num w:numId="5">
    <w:abstractNumId w:val="22"/>
  </w:num>
  <w:num w:numId="6">
    <w:abstractNumId w:val="17"/>
  </w:num>
  <w:num w:numId="7">
    <w:abstractNumId w:val="23"/>
  </w:num>
  <w:num w:numId="8">
    <w:abstractNumId w:val="37"/>
  </w:num>
  <w:num w:numId="9">
    <w:abstractNumId w:val="9"/>
  </w:num>
  <w:num w:numId="10">
    <w:abstractNumId w:val="27"/>
  </w:num>
  <w:num w:numId="11">
    <w:abstractNumId w:val="33"/>
  </w:num>
  <w:num w:numId="12">
    <w:abstractNumId w:val="12"/>
  </w:num>
  <w:num w:numId="13">
    <w:abstractNumId w:val="31"/>
  </w:num>
  <w:num w:numId="14">
    <w:abstractNumId w:val="11"/>
  </w:num>
  <w:num w:numId="15">
    <w:abstractNumId w:val="19"/>
  </w:num>
  <w:num w:numId="16">
    <w:abstractNumId w:val="16"/>
  </w:num>
  <w:num w:numId="17">
    <w:abstractNumId w:val="6"/>
  </w:num>
  <w:num w:numId="18">
    <w:abstractNumId w:val="2"/>
  </w:num>
  <w:num w:numId="19">
    <w:abstractNumId w:val="18"/>
  </w:num>
  <w:num w:numId="20">
    <w:abstractNumId w:val="4"/>
  </w:num>
  <w:num w:numId="21">
    <w:abstractNumId w:val="39"/>
  </w:num>
  <w:num w:numId="22">
    <w:abstractNumId w:val="1"/>
  </w:num>
  <w:num w:numId="23">
    <w:abstractNumId w:val="40"/>
  </w:num>
  <w:num w:numId="24">
    <w:abstractNumId w:val="15"/>
  </w:num>
  <w:num w:numId="25">
    <w:abstractNumId w:val="13"/>
  </w:num>
  <w:num w:numId="26">
    <w:abstractNumId w:val="0"/>
  </w:num>
  <w:num w:numId="27">
    <w:abstractNumId w:val="25"/>
  </w:num>
  <w:num w:numId="28">
    <w:abstractNumId w:val="7"/>
  </w:num>
  <w:num w:numId="29">
    <w:abstractNumId w:val="41"/>
  </w:num>
  <w:num w:numId="30">
    <w:abstractNumId w:val="3"/>
  </w:num>
  <w:num w:numId="31">
    <w:abstractNumId w:val="38"/>
  </w:num>
  <w:num w:numId="32">
    <w:abstractNumId w:val="30"/>
  </w:num>
  <w:num w:numId="33">
    <w:abstractNumId w:val="10"/>
  </w:num>
  <w:num w:numId="34">
    <w:abstractNumId w:val="29"/>
  </w:num>
  <w:num w:numId="35">
    <w:abstractNumId w:val="35"/>
  </w:num>
  <w:num w:numId="36">
    <w:abstractNumId w:val="32"/>
  </w:num>
  <w:num w:numId="37">
    <w:abstractNumId w:val="8"/>
  </w:num>
  <w:num w:numId="38">
    <w:abstractNumId w:val="37"/>
  </w:num>
  <w:num w:numId="39">
    <w:abstractNumId w:val="37"/>
  </w:num>
  <w:num w:numId="40">
    <w:abstractNumId w:val="37"/>
  </w:num>
  <w:num w:numId="41">
    <w:abstractNumId w:val="26"/>
  </w:num>
  <w:num w:numId="42">
    <w:abstractNumId w:val="20"/>
  </w:num>
  <w:num w:numId="43">
    <w:abstractNumId w:val="18"/>
  </w:num>
  <w:num w:numId="44">
    <w:abstractNumId w:val="28"/>
  </w:num>
  <w:num w:numId="45">
    <w:abstractNumId w:val="24"/>
  </w:num>
  <w:num w:numId="4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27BCE"/>
    <w:rsid w:val="000368BB"/>
    <w:rsid w:val="00042F21"/>
    <w:rsid w:val="00042F42"/>
    <w:rsid w:val="00044614"/>
    <w:rsid w:val="000466C5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8736B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4CFE"/>
    <w:rsid w:val="00176299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04BE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333F6"/>
    <w:rsid w:val="0053347A"/>
    <w:rsid w:val="00550424"/>
    <w:rsid w:val="00572576"/>
    <w:rsid w:val="0057343C"/>
    <w:rsid w:val="00577314"/>
    <w:rsid w:val="00580ED6"/>
    <w:rsid w:val="00582168"/>
    <w:rsid w:val="0058491C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63D3"/>
    <w:rsid w:val="00747B74"/>
    <w:rsid w:val="00750227"/>
    <w:rsid w:val="00750B3C"/>
    <w:rsid w:val="00751EA9"/>
    <w:rsid w:val="00753DA5"/>
    <w:rsid w:val="00754712"/>
    <w:rsid w:val="0076055C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6586"/>
    <w:rsid w:val="0081721E"/>
    <w:rsid w:val="008252D4"/>
    <w:rsid w:val="00834093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5744C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AF02DE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64C6"/>
    <w:rsid w:val="00BE33B4"/>
    <w:rsid w:val="00BE5418"/>
    <w:rsid w:val="00BE730B"/>
    <w:rsid w:val="00BF0C67"/>
    <w:rsid w:val="00BF1A00"/>
    <w:rsid w:val="00BF5142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3C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862"/>
    <w:rsid w:val="00D76260"/>
    <w:rsid w:val="00D806FF"/>
    <w:rsid w:val="00D8251B"/>
    <w:rsid w:val="00D8545D"/>
    <w:rsid w:val="00D939D8"/>
    <w:rsid w:val="00DA0124"/>
    <w:rsid w:val="00DA6927"/>
    <w:rsid w:val="00DB1522"/>
    <w:rsid w:val="00DB544F"/>
    <w:rsid w:val="00DB5CB8"/>
    <w:rsid w:val="00DC1986"/>
    <w:rsid w:val="00DD2268"/>
    <w:rsid w:val="00DD4303"/>
    <w:rsid w:val="00DD7E02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06ECE"/>
    <w:rsid w:val="00E119DC"/>
    <w:rsid w:val="00E141D7"/>
    <w:rsid w:val="00E17404"/>
    <w:rsid w:val="00E25C70"/>
    <w:rsid w:val="00E4263F"/>
    <w:rsid w:val="00E453D4"/>
    <w:rsid w:val="00E54C09"/>
    <w:rsid w:val="00E558A8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D04"/>
    <w:rsid w:val="00F440EA"/>
    <w:rsid w:val="00F44A95"/>
    <w:rsid w:val="00F4685D"/>
    <w:rsid w:val="00F515D9"/>
    <w:rsid w:val="00F52582"/>
    <w:rsid w:val="00F54785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D83"/>
    <w:rsid w:val="00F92270"/>
    <w:rsid w:val="00F92499"/>
    <w:rsid w:val="00F92D87"/>
    <w:rsid w:val="00F92EBA"/>
    <w:rsid w:val="00F97A47"/>
    <w:rsid w:val="00FA31F9"/>
    <w:rsid w:val="00FB5745"/>
    <w:rsid w:val="00FD56AF"/>
    <w:rsid w:val="00FD5F9B"/>
    <w:rsid w:val="00FE170E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2"/>
    <w:basedOn w:val="a3"/>
    <w:link w:val="25"/>
    <w:rsid w:val="000873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basedOn w:val="a4"/>
    <w:link w:val="24"/>
    <w:rsid w:val="0008736B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2"/>
    <w:basedOn w:val="a3"/>
    <w:link w:val="25"/>
    <w:rsid w:val="000873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basedOn w:val="a4"/>
    <w:link w:val="24"/>
    <w:rsid w:val="0008736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B4BE7-DD34-497F-A352-63F98C43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1111</Words>
  <Characters>7889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Прокудина-Старунская Ульяна Валерьевна</cp:lastModifiedBy>
  <cp:revision>11</cp:revision>
  <cp:lastPrinted>2013-09-24T10:56:00Z</cp:lastPrinted>
  <dcterms:created xsi:type="dcterms:W3CDTF">2013-08-09T06:54:00Z</dcterms:created>
  <dcterms:modified xsi:type="dcterms:W3CDTF">2013-10-02T06:17:00Z</dcterms:modified>
</cp:coreProperties>
</file>